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color w:val="auto"/>
          <w:sz w:val="44"/>
          <w:szCs w:val="44"/>
          <w:lang w:val="en-US" w:eastAsia="zh-CN"/>
        </w:rPr>
      </w:pPr>
      <w:r>
        <w:rPr>
          <w:rFonts w:hint="eastAsia"/>
          <w:color w:val="auto"/>
          <w:sz w:val="44"/>
          <w:szCs w:val="44"/>
          <w:lang w:val="en-US" w:eastAsia="zh-CN"/>
        </w:rPr>
        <w:t>苏商集团校园招聘</w:t>
      </w: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公司简介</w:t>
      </w:r>
      <w:r>
        <w:rPr>
          <w:rFonts w:hint="eastAsia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苏商集团是严介和先生创办国内最大的城市运营商太平洋建设之后，在上海打造的又一国际大型基建集团公司，拥有国家公路、市政、水利等多个总承包一级资质及若干专业一级资质的私营企业。在中国城市化、城镇化、城乡一体化的进程中，苏商建设融资源、智慧、资本于一体，成为中国最大的城市运营商，跻身世界500强，名列中国私营实体企业第一，全球私营建筑企业第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苏商集团以PPP为主要运营模式，以高速公路、海底隧道、跨海大桥、港口、码头、市政和水利工程项目等基础设施投资与建设为核心产业。依托太平洋建设强大的专业优势，集团先后参与了沪宁、沪珠、京沪、京港、连霍等高速公路，以及江阴长江大桥、南京地铁、太湖整治等多项国家、省重点工程项目建设，工程项目遍布中国大江南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drawing>
          <wp:inline distT="0" distB="0" distL="114300" distR="114300">
            <wp:extent cx="4912360" cy="1974850"/>
            <wp:effectExtent l="0" t="0" r="2540" b="6350"/>
            <wp:docPr id="1" name="图片 1" descr="img201305161719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201305161719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236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京沪高速公路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drawing>
          <wp:inline distT="0" distB="0" distL="114300" distR="114300">
            <wp:extent cx="4956810" cy="2049145"/>
            <wp:effectExtent l="0" t="0" r="15240" b="8255"/>
            <wp:docPr id="2" name="图片 2" descr="img201406171414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20140617141459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681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广西桂平郁江二桥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苏商第五建设集团是苏商集团旗下的子集团之一，项目遍布贵州省遵义市仁怀市、黔西南州安龙县，山东省威海文登区、菏泽市成武县，河南省焦作市，青海省西宁市，内蒙古赤峰市。五集团始终秉持“做优一项工程、结交一批朋友、赢得一方市场”的市场理念，用金杯铸就口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在苏商第五建设集团，我们讲文凭更讲水平，讲职称更讲称职，讲阅历更讲能力，讲资历更讲奉献，讲道德更讲风格。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drawing>
          <wp:inline distT="0" distB="0" distL="114300" distR="114300">
            <wp:extent cx="5269865" cy="2993390"/>
            <wp:effectExtent l="0" t="0" r="6985" b="16510"/>
            <wp:docPr id="3" name="图片 3" descr="img201406231520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20140623152027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在这里，没有论资排辈，“能者上、平者让、庸者下”；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在这里，不用担心自己太年轻，“六分人才、九分使用、十二分待遇”，我们人尽其才，努力发掘员工的才智，高薪回报，高度重视员工的成长与发展。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苏商第五建设集团参与建设的各项工程，凭借着“优质、高效、卓越”的做事品质和工作态度，极大的推动了所在地区的经济社会建设，赢得了当地政府和人民的极大认可。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苏商集团人秉承“诚行天下、信立伟业”的价值观，力推中国经济市场化进程，最终实现为国家赢得荣誉，为民族赢得尊严的社会使命。苏商第五建设集团高度重视人才发展，尤其对于大学队伍的素质建设，把大学生的能力素质培养，个人成长和价值体现，一直放在工作中的重要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招聘需求：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随着集团规模的不断扩展，人才需求日益增加，集团本着“厚侍员工、博奉品牌”的理念，以饱满热忱的姿态，欢迎广大学子的加入，具体招聘岗位如下：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一、工程造价             5名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   岗位要求：1、专科及以上学历，工程建筑类专业；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color w:val="auto"/>
          <w:lang w:val="en-US" w:eastAsia="zh-CN"/>
        </w:rPr>
        <w:t xml:space="preserve">  2、熟悉了解建筑设计和施工环节；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             3、良好的沟通表达能力，爱岗敬业，认同公司企业文化；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             4、良好的团队合作精神及协调能力。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             5、身体健康，精神风貌好。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二、技术员（路桥专业）      15名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   岗位要求：1、专科及以上学历，路桥工程类相关专业；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             2、能熟练使用CAD，熟悉工程测量技术，实验检测技术；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             3、具有一定的组织管理和协调能力；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             4、良好的沟通表达能力，爱岗敬业。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             5、身体素质条件良好，精神状态好。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三、文秘专员                 3名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   岗位要求：1、具有专科及以上学历，文秘类专业；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             2、具有较强的语言表达能力和逻辑思维能力；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             3、有一定的写作功底，文笔好；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             4、具有一定的亲和力，责任心强；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             5、形象好，气质佳。有较强的工作协调能力。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四、经营（营销）专员         5名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   岗位要求：1、大专及以上学历，专业不限；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             2、反应敏捷，表达力强，具有较强的沟通能力及交际技巧，有亲和力；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             3、有一定的市场分析及判断能力，良好的客户服务意识；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             4、有责任心，能承受较大的工作压力；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             5、形象好，气质佳。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薪酬福利：1、试用期2000元/月，转正工资3500元以上/月，试用期三个月；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         2、经营（营销）人员专业不限，试用期3500元/月，转正工资5000元以上/月；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         3、每月四天休假，公司提供食宿，有驻外补贴；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         4、工作地点不局限于河南，会不定期出差；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         5、缴纳社会保险，公司提供完善的培训体系；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         6、完善的晋升发展机制。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面试地点：河南焦作市山阳区人民路万方嘉园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乘车路线：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>焦作火车站出发：乘坐公交12路，14路直达或16路、36路转25路公交在新山阳商城下车。焦作客运总站出发：乘坐公交12路、25路直达新山阳商城下车。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联系人：高女士：15829677582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       葛先生：15137182158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FF0000"/>
          <w:highlight w:val="yellow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highlight w:val="yellow"/>
          <w:lang w:val="en-US" w:eastAsia="zh-CN"/>
        </w:rPr>
        <w:t>投递简历邮箱：</w:t>
      </w:r>
      <w:r>
        <w:rPr>
          <w:rFonts w:hint="eastAsia" w:asciiTheme="majorEastAsia" w:hAnsiTheme="majorEastAsia" w:eastAsiaTheme="majorEastAsia" w:cstheme="majorEastAsia"/>
          <w:color w:val="FF0000"/>
          <w:highlight w:val="yellow"/>
          <w:lang w:val="en-US" w:eastAsia="zh-CN"/>
        </w:rPr>
        <w:t>gefeiyue@ss-ceo.com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90656"/>
    <w:rsid w:val="001F1504"/>
    <w:rsid w:val="03615C3A"/>
    <w:rsid w:val="04781B0E"/>
    <w:rsid w:val="06116F02"/>
    <w:rsid w:val="06417CFB"/>
    <w:rsid w:val="06FA618A"/>
    <w:rsid w:val="0A483652"/>
    <w:rsid w:val="0C1E3C88"/>
    <w:rsid w:val="0D34766A"/>
    <w:rsid w:val="0EE512A0"/>
    <w:rsid w:val="15EF413F"/>
    <w:rsid w:val="190610FD"/>
    <w:rsid w:val="1ADF01BE"/>
    <w:rsid w:val="1AF90656"/>
    <w:rsid w:val="20CE0F46"/>
    <w:rsid w:val="218C59E7"/>
    <w:rsid w:val="22BF3857"/>
    <w:rsid w:val="23AB71EE"/>
    <w:rsid w:val="24AC797B"/>
    <w:rsid w:val="29755A86"/>
    <w:rsid w:val="2E686356"/>
    <w:rsid w:val="2E8C62BC"/>
    <w:rsid w:val="2EFA0989"/>
    <w:rsid w:val="2F92768C"/>
    <w:rsid w:val="30880803"/>
    <w:rsid w:val="31E96306"/>
    <w:rsid w:val="331752E9"/>
    <w:rsid w:val="375728AD"/>
    <w:rsid w:val="37D03C01"/>
    <w:rsid w:val="3A0D6813"/>
    <w:rsid w:val="3A386E07"/>
    <w:rsid w:val="3D002754"/>
    <w:rsid w:val="3D8B4894"/>
    <w:rsid w:val="3E6E4183"/>
    <w:rsid w:val="42930227"/>
    <w:rsid w:val="45605FA5"/>
    <w:rsid w:val="46077BA3"/>
    <w:rsid w:val="464C659F"/>
    <w:rsid w:val="46E93E29"/>
    <w:rsid w:val="560B0DF2"/>
    <w:rsid w:val="5BDC1FD1"/>
    <w:rsid w:val="5C23505D"/>
    <w:rsid w:val="63B23A95"/>
    <w:rsid w:val="68E96243"/>
    <w:rsid w:val="6AF547F5"/>
    <w:rsid w:val="6C4C6DB7"/>
    <w:rsid w:val="73676687"/>
    <w:rsid w:val="77421249"/>
    <w:rsid w:val="77F46588"/>
    <w:rsid w:val="7A20014E"/>
    <w:rsid w:val="7EE976BC"/>
    <w:rsid w:val="7F3310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inherit" w:hAnsi="inherit" w:eastAsia="宋体" w:cs="宋体"/>
      <w:sz w:val="24"/>
      <w:szCs w:val="24"/>
    </w:rPr>
  </w:style>
  <w:style w:type="character" w:styleId="4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2016-05-17T04:11:00Z</dcterms:created>
  <dc:creator>lenovo</dc:creator>
  <cp:lastModifiedBy>lenovo</cp:lastModifiedBy>
  <dcterms:modified xsi:type="dcterms:W3CDTF">2016-06-02T02:48:39Z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2052-10.1.0.5601</vt:lpwstr>
  </property>
</Properties>
</file>